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D5" w:rsidRPr="0086710A" w:rsidRDefault="006143B6" w:rsidP="006143B6">
      <w:pPr>
        <w:jc w:val="center"/>
        <w:rPr>
          <w:rFonts w:ascii="Times New Roman" w:hAnsi="Times New Roman" w:cs="Times New Roman"/>
          <w:sz w:val="30"/>
          <w:szCs w:val="30"/>
        </w:rPr>
      </w:pPr>
      <w:r w:rsidRPr="0086710A">
        <w:rPr>
          <w:rFonts w:ascii="Times New Roman" w:hAnsi="Times New Roman" w:cs="Times New Roman"/>
          <w:sz w:val="30"/>
          <w:szCs w:val="30"/>
        </w:rPr>
        <w:t>Erdély aranykorából jeleskedtek a Jancsó Benedek történelmi emlékverseny döntőjén</w:t>
      </w:r>
    </w:p>
    <w:p w:rsidR="006143B6" w:rsidRPr="0086710A" w:rsidRDefault="006143B6" w:rsidP="006143B6">
      <w:pPr>
        <w:pStyle w:val="NormlWeb"/>
        <w:shd w:val="clear" w:color="auto" w:fill="FFFFFF"/>
        <w:jc w:val="both"/>
        <w:rPr>
          <w:color w:val="141414"/>
          <w:sz w:val="28"/>
          <w:szCs w:val="28"/>
        </w:rPr>
      </w:pPr>
      <w:r w:rsidRPr="0086710A">
        <w:rPr>
          <w:color w:val="141414"/>
          <w:sz w:val="28"/>
          <w:szCs w:val="28"/>
        </w:rPr>
        <w:t xml:space="preserve">Szombaton a sepsiszentgyörgyi </w:t>
      </w:r>
      <w:proofErr w:type="spellStart"/>
      <w:r w:rsidRPr="0086710A">
        <w:rPr>
          <w:color w:val="141414"/>
          <w:sz w:val="28"/>
          <w:szCs w:val="28"/>
        </w:rPr>
        <w:t>Bod</w:t>
      </w:r>
      <w:proofErr w:type="spellEnd"/>
      <w:r w:rsidRPr="0086710A">
        <w:rPr>
          <w:color w:val="141414"/>
          <w:sz w:val="28"/>
          <w:szCs w:val="28"/>
        </w:rPr>
        <w:t xml:space="preserve"> Péter Megyei Könyvtár Gábor Áron termében tartották a III. Jancsó Benedek történelmi emlékverseny döntőjét. A vetélkedőn székelyföldi </w:t>
      </w:r>
      <w:proofErr w:type="gramStart"/>
      <w:r w:rsidRPr="0086710A">
        <w:rPr>
          <w:color w:val="141414"/>
          <w:sz w:val="28"/>
          <w:szCs w:val="28"/>
        </w:rPr>
        <w:t>magyar tanítási</w:t>
      </w:r>
      <w:proofErr w:type="gramEnd"/>
      <w:r w:rsidRPr="0086710A">
        <w:rPr>
          <w:color w:val="141414"/>
          <w:sz w:val="28"/>
          <w:szCs w:val="28"/>
        </w:rPr>
        <w:t xml:space="preserve"> nyelvű, általános iskolák hetedik és nyolcadik osztályos tanulók mérték össze tudásukat, idén a téma az „Erdély aranykorának” nevezett, Bethlen Gábor és I. Rákóczi György fejedelemségének időszaka volt.</w:t>
      </w:r>
    </w:p>
    <w:p w:rsidR="006143B6" w:rsidRDefault="006143B6" w:rsidP="006143B6">
      <w:pPr>
        <w:pStyle w:val="NormlWeb"/>
        <w:shd w:val="clear" w:color="auto" w:fill="FFFFFF"/>
        <w:jc w:val="both"/>
        <w:rPr>
          <w:rFonts w:ascii="Open Sans" w:hAnsi="Open Sans" w:cs="Arial"/>
          <w:color w:val="141414"/>
          <w:sz w:val="21"/>
          <w:szCs w:val="21"/>
        </w:rPr>
      </w:pPr>
      <w:r>
        <w:rPr>
          <w:rFonts w:ascii="Open Sans" w:hAnsi="Open Sans" w:cs="Arial"/>
          <w:noProof/>
          <w:color w:val="141414"/>
          <w:sz w:val="21"/>
          <w:szCs w:val="21"/>
        </w:rPr>
        <w:drawing>
          <wp:inline distT="0" distB="0" distL="0" distR="0">
            <wp:extent cx="5811769" cy="3875966"/>
            <wp:effectExtent l="0" t="0" r="0" b="0"/>
            <wp:docPr id="3" name="Kép 3" descr="/_f/Kozlemeny_kepek/2019/Majus/jancso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_f/Kozlemeny_kepek/2019/Majus/jancso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252" cy="387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3B6" w:rsidRPr="0086710A" w:rsidRDefault="006143B6" w:rsidP="006143B6">
      <w:pPr>
        <w:pStyle w:val="NormlWeb"/>
        <w:shd w:val="clear" w:color="auto" w:fill="FFFFFF"/>
        <w:jc w:val="both"/>
        <w:rPr>
          <w:color w:val="141414"/>
          <w:sz w:val="28"/>
          <w:szCs w:val="28"/>
        </w:rPr>
      </w:pPr>
      <w:r w:rsidRPr="0086710A">
        <w:rPr>
          <w:color w:val="141414"/>
          <w:sz w:val="28"/>
          <w:szCs w:val="28"/>
        </w:rPr>
        <w:t xml:space="preserve">A vetélkedő felhívására 28 csapat jelentkezett Hargita, </w:t>
      </w:r>
      <w:proofErr w:type="spellStart"/>
      <w:r w:rsidRPr="0086710A">
        <w:rPr>
          <w:color w:val="141414"/>
          <w:sz w:val="28"/>
          <w:szCs w:val="28"/>
        </w:rPr>
        <w:t>Kovászna</w:t>
      </w:r>
      <w:proofErr w:type="spellEnd"/>
      <w:r w:rsidRPr="0086710A">
        <w:rPr>
          <w:color w:val="141414"/>
          <w:sz w:val="28"/>
          <w:szCs w:val="28"/>
        </w:rPr>
        <w:t xml:space="preserve"> és Maros megyéből. A szoros írásbeli forduló után 10 csapat mérkőzhetett egymással a szombati szóbeli döntőben, ahol a szakmai kérdések mellett történelmi szerepjátékot is be kellett mutatni. A verseny végig kiélezett küzdelemben zajlott, a győzelmet végül a marosvásárhelyi </w:t>
      </w:r>
      <w:proofErr w:type="spellStart"/>
      <w:r w:rsidRPr="0086710A">
        <w:rPr>
          <w:color w:val="141414"/>
          <w:sz w:val="28"/>
          <w:szCs w:val="28"/>
        </w:rPr>
        <w:t>Bernády</w:t>
      </w:r>
      <w:proofErr w:type="spellEnd"/>
      <w:r w:rsidRPr="0086710A">
        <w:rPr>
          <w:color w:val="141414"/>
          <w:sz w:val="28"/>
          <w:szCs w:val="28"/>
        </w:rPr>
        <w:t xml:space="preserve"> György Általános Iskola csapata szerezte meg (akinek tavalyi győztesként már másodszor sikerül dobogóra lépni), a második helyen megosztottan a </w:t>
      </w:r>
      <w:proofErr w:type="spellStart"/>
      <w:r w:rsidRPr="0086710A">
        <w:rPr>
          <w:color w:val="141414"/>
          <w:sz w:val="28"/>
          <w:szCs w:val="28"/>
        </w:rPr>
        <w:t>dicsőszentmártoni</w:t>
      </w:r>
      <w:proofErr w:type="spellEnd"/>
      <w:r w:rsidRPr="0086710A">
        <w:rPr>
          <w:color w:val="141414"/>
          <w:sz w:val="28"/>
          <w:szCs w:val="28"/>
        </w:rPr>
        <w:t xml:space="preserve"> </w:t>
      </w:r>
      <w:proofErr w:type="spellStart"/>
      <w:r w:rsidRPr="0086710A">
        <w:rPr>
          <w:color w:val="141414"/>
          <w:sz w:val="28"/>
          <w:szCs w:val="28"/>
        </w:rPr>
        <w:t>Traian</w:t>
      </w:r>
      <w:proofErr w:type="spellEnd"/>
      <w:r w:rsidRPr="0086710A">
        <w:rPr>
          <w:color w:val="141414"/>
          <w:sz w:val="28"/>
          <w:szCs w:val="28"/>
        </w:rPr>
        <w:t xml:space="preserve"> Általános Iskola, illetve a sepsiszentgyörgyi Székely Mikó Kollégium csapatai végeztek, a harmadik helyet pedig a kézdivásárhelyi Petőfi Sándor Gimnázium és az </w:t>
      </w:r>
      <w:proofErr w:type="spellStart"/>
      <w:r w:rsidRPr="0086710A">
        <w:rPr>
          <w:color w:val="141414"/>
          <w:sz w:val="28"/>
          <w:szCs w:val="28"/>
        </w:rPr>
        <w:t>Ádámosi</w:t>
      </w:r>
      <w:proofErr w:type="spellEnd"/>
      <w:r w:rsidRPr="0086710A">
        <w:rPr>
          <w:color w:val="141414"/>
          <w:sz w:val="28"/>
          <w:szCs w:val="28"/>
        </w:rPr>
        <w:t xml:space="preserve"> Általános Iskola csapatai osztották meg.</w:t>
      </w:r>
    </w:p>
    <w:p w:rsidR="006143B6" w:rsidRDefault="006143B6" w:rsidP="006143B6">
      <w:pPr>
        <w:pStyle w:val="NormlWeb"/>
        <w:shd w:val="clear" w:color="auto" w:fill="FFFFFF"/>
        <w:jc w:val="both"/>
        <w:rPr>
          <w:rFonts w:ascii="Open Sans" w:hAnsi="Open Sans" w:cs="Arial"/>
          <w:color w:val="141414"/>
          <w:sz w:val="21"/>
          <w:szCs w:val="21"/>
        </w:rPr>
      </w:pPr>
      <w:r>
        <w:rPr>
          <w:rFonts w:ascii="Open Sans" w:hAnsi="Open Sans" w:cs="Arial"/>
          <w:noProof/>
          <w:color w:val="141414"/>
          <w:sz w:val="21"/>
          <w:szCs w:val="21"/>
        </w:rPr>
        <w:lastRenderedPageBreak/>
        <w:drawing>
          <wp:inline distT="0" distB="0" distL="0" distR="0">
            <wp:extent cx="2384171" cy="3575810"/>
            <wp:effectExtent l="0" t="0" r="0" b="5715"/>
            <wp:docPr id="2" name="Kép 2" descr="/_f/Kozlemeny_kepek/2019/Majus/jancso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_f/Kozlemeny_kepek/2019/Majus/jancsoB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081" cy="357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3B6" w:rsidRPr="0086710A" w:rsidRDefault="006143B6" w:rsidP="006143B6">
      <w:pPr>
        <w:pStyle w:val="NormlWeb"/>
        <w:shd w:val="clear" w:color="auto" w:fill="FFFFFF"/>
        <w:jc w:val="both"/>
        <w:rPr>
          <w:color w:val="141414"/>
          <w:sz w:val="28"/>
          <w:szCs w:val="28"/>
        </w:rPr>
      </w:pPr>
      <w:r w:rsidRPr="0086710A">
        <w:rPr>
          <w:color w:val="141414"/>
          <w:sz w:val="28"/>
          <w:szCs w:val="28"/>
        </w:rPr>
        <w:t>A csapatok mindegyike könyvajándékkal is gazdagodott, a döntőbe került valamennyi versenyző és tanárai részére a tavalyi évhez hasonlóan – a magyar Országgyűlés elnökének meghívására – idén is biztosítanak egyhetes magyarországi nyaralást is.</w:t>
      </w:r>
    </w:p>
    <w:p w:rsidR="006143B6" w:rsidRDefault="006143B6" w:rsidP="006143B6">
      <w:pPr>
        <w:pStyle w:val="NormlWeb"/>
        <w:shd w:val="clear" w:color="auto" w:fill="FFFFFF"/>
        <w:jc w:val="both"/>
        <w:rPr>
          <w:rFonts w:ascii="Open Sans" w:hAnsi="Open Sans" w:cs="Arial"/>
          <w:color w:val="141414"/>
          <w:sz w:val="21"/>
          <w:szCs w:val="21"/>
        </w:rPr>
      </w:pPr>
      <w:r>
        <w:rPr>
          <w:rFonts w:ascii="Open Sans" w:hAnsi="Open Sans" w:cs="Arial"/>
          <w:noProof/>
          <w:color w:val="141414"/>
          <w:sz w:val="21"/>
          <w:szCs w:val="21"/>
        </w:rPr>
        <w:drawing>
          <wp:inline distT="0" distB="0" distL="0" distR="0">
            <wp:extent cx="5231705" cy="2524418"/>
            <wp:effectExtent l="0" t="0" r="7620" b="9525"/>
            <wp:docPr id="1" name="Kép 1" descr="/_f/Kozlemeny_kepek/2019/Majus/jancso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_f/Kozlemeny_kepek/2019/Majus/jancsoB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915" cy="252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3B6" w:rsidRPr="0086710A" w:rsidRDefault="006143B6" w:rsidP="006143B6">
      <w:pPr>
        <w:pStyle w:val="NormlWeb"/>
        <w:shd w:val="clear" w:color="auto" w:fill="FFFFFF"/>
        <w:jc w:val="both"/>
        <w:rPr>
          <w:color w:val="141414"/>
          <w:sz w:val="28"/>
          <w:szCs w:val="28"/>
        </w:rPr>
      </w:pPr>
      <w:r w:rsidRPr="0086710A">
        <w:rPr>
          <w:color w:val="141414"/>
          <w:sz w:val="28"/>
          <w:szCs w:val="28"/>
        </w:rPr>
        <w:t xml:space="preserve">A verseny megkezdése előtt Jancsó Antal a Jancsó Alapítvány kuratóriumának elnöke Jancsó Benedek szellemiségének éltetése és az alapítvány munkájának segítése érdekében végzett tevékenységük alapján Jancsó Benedek emlékérmet ajándékozott Egyed Ákos akadémikusnak, az emlékverseny zsűrije elnökének, Tamás Sándornak, </w:t>
      </w:r>
      <w:proofErr w:type="spellStart"/>
      <w:r w:rsidRPr="0086710A">
        <w:rPr>
          <w:color w:val="141414"/>
          <w:sz w:val="28"/>
          <w:szCs w:val="28"/>
        </w:rPr>
        <w:t>Kovás</w:t>
      </w:r>
      <w:bookmarkStart w:id="0" w:name="_GoBack"/>
      <w:bookmarkEnd w:id="0"/>
      <w:r w:rsidRPr="0086710A">
        <w:rPr>
          <w:color w:val="141414"/>
          <w:sz w:val="28"/>
          <w:szCs w:val="28"/>
        </w:rPr>
        <w:t>zna</w:t>
      </w:r>
      <w:proofErr w:type="spellEnd"/>
      <w:r w:rsidRPr="0086710A">
        <w:rPr>
          <w:color w:val="141414"/>
          <w:sz w:val="28"/>
          <w:szCs w:val="28"/>
        </w:rPr>
        <w:t xml:space="preserve"> Megye Tanácsa elnökének és Vargha Mihály szobrászművésznek, a Székely Nemzeti Múzeum igazgatójának.</w:t>
      </w:r>
    </w:p>
    <w:p w:rsidR="00D91D95" w:rsidRPr="0086710A" w:rsidRDefault="00D91D95" w:rsidP="006143B6">
      <w:pPr>
        <w:pStyle w:val="NormlWeb"/>
        <w:shd w:val="clear" w:color="auto" w:fill="FFFFFF"/>
        <w:jc w:val="both"/>
        <w:rPr>
          <w:color w:val="141414"/>
          <w:sz w:val="28"/>
          <w:szCs w:val="28"/>
        </w:rPr>
      </w:pPr>
      <w:r w:rsidRPr="0086710A">
        <w:rPr>
          <w:color w:val="141414"/>
          <w:sz w:val="28"/>
          <w:szCs w:val="28"/>
        </w:rPr>
        <w:t>Sepsiszentgyörgy, 2019.05.11.</w:t>
      </w:r>
    </w:p>
    <w:p w:rsidR="006143B6" w:rsidRDefault="006143B6"/>
    <w:sectPr w:rsidR="00614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B6"/>
    <w:rsid w:val="006143B6"/>
    <w:rsid w:val="0086710A"/>
    <w:rsid w:val="00B61ED5"/>
    <w:rsid w:val="00D9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143B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4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143B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4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09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21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Jancsó Antal Béla</dc:creator>
  <cp:lastModifiedBy>Dr. Jancsó Antal Béla</cp:lastModifiedBy>
  <cp:revision>3</cp:revision>
  <dcterms:created xsi:type="dcterms:W3CDTF">2019-05-14T08:39:00Z</dcterms:created>
  <dcterms:modified xsi:type="dcterms:W3CDTF">2019-05-14T09:04:00Z</dcterms:modified>
</cp:coreProperties>
</file>